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E3F" w:rsidRDefault="000E19F8">
      <w:pPr>
        <w:pStyle w:val="ae"/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                           Российская Федерация</w:t>
      </w:r>
    </w:p>
    <w:p w:rsidR="00F64E3F" w:rsidRDefault="000E19F8">
      <w:pPr>
        <w:pStyle w:val="4"/>
        <w:numPr>
          <w:ilvl w:val="3"/>
          <w:numId w:val="1"/>
        </w:numPr>
        <w:spacing w:before="60"/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F64E3F" w:rsidRDefault="00F64E3F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F64E3F" w:rsidRDefault="000E19F8">
      <w:pPr>
        <w:pStyle w:val="2"/>
        <w:numPr>
          <w:ilvl w:val="1"/>
          <w:numId w:val="1"/>
        </w:numPr>
        <w:ind w:firstLine="851"/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                             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F64E3F" w:rsidRDefault="000E19F8">
      <w:pPr>
        <w:pStyle w:val="2"/>
        <w:numPr>
          <w:ilvl w:val="1"/>
          <w:numId w:val="1"/>
        </w:numPr>
        <w:ind w:firstLine="851"/>
        <w:jc w:val="center"/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F64E3F" w:rsidRDefault="000E19F8">
      <w:pPr>
        <w:pStyle w:val="3"/>
        <w:numPr>
          <w:ilvl w:val="2"/>
          <w:numId w:val="1"/>
        </w:numPr>
        <w:spacing w:before="240"/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F64E3F" w:rsidRDefault="000E19F8">
      <w:pPr>
        <w:pStyle w:val="3"/>
        <w:numPr>
          <w:ilvl w:val="2"/>
          <w:numId w:val="1"/>
        </w:numPr>
        <w:spacing w:before="240"/>
        <w:jc w:val="left"/>
        <w:rPr>
          <w:sz w:val="26"/>
          <w:szCs w:val="26"/>
        </w:rPr>
      </w:pPr>
      <w:r>
        <w:rPr>
          <w:rFonts w:ascii="Times New Roman" w:eastAsia="Andalus" w:hAnsi="Times New Roman" w:cs="Times New Roman"/>
          <w:sz w:val="26"/>
          <w:szCs w:val="26"/>
        </w:rPr>
        <w:t xml:space="preserve">           от            </w:t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  <w:t xml:space="preserve">                             №  </w:t>
      </w:r>
    </w:p>
    <w:p w:rsidR="00F64E3F" w:rsidRDefault="00F64E3F">
      <w:pPr>
        <w:pStyle w:val="3"/>
        <w:numPr>
          <w:ilvl w:val="1"/>
          <w:numId w:val="1"/>
        </w:numPr>
        <w:spacing w:before="240"/>
        <w:jc w:val="left"/>
        <w:rPr>
          <w:sz w:val="26"/>
          <w:szCs w:val="26"/>
        </w:rPr>
      </w:pPr>
    </w:p>
    <w:tbl>
      <w:tblPr>
        <w:tblW w:w="9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5"/>
        <w:gridCol w:w="5629"/>
      </w:tblGrid>
      <w:tr w:rsidR="00F64E3F">
        <w:tc>
          <w:tcPr>
            <w:tcW w:w="4025" w:type="dxa"/>
            <w:shd w:val="clear" w:color="auto" w:fill="auto"/>
          </w:tcPr>
          <w:p w:rsidR="00F64E3F" w:rsidRDefault="000E19F8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О внесении изменений в решение Совета депутатов городского округа Фрязино от 12.12.2023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br/>
              <w:t>№ 409/71 «О бюджете городского округа Фрязино на 2024 год и на плановый период 2025 и 2026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8" w:type="dxa"/>
            <w:shd w:val="clear" w:color="auto" w:fill="auto"/>
          </w:tcPr>
          <w:p w:rsidR="00F64E3F" w:rsidRDefault="00F64E3F">
            <w:pPr>
              <w:pStyle w:val="aa"/>
              <w:widowControl w:val="0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F64E3F" w:rsidRDefault="00F64E3F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F64E3F" w:rsidRDefault="00F64E3F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F64E3F" w:rsidRDefault="000E19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131–ФЗ «Об общих принципах организации местного самоуправления в Российской Федерации»,  Положением о бюджетном процессе в городском округе Фрязино, утверждённым решением Совета депутатов городского округа Фрязино Москов</w:t>
      </w:r>
      <w:r>
        <w:rPr>
          <w:sz w:val="28"/>
          <w:szCs w:val="28"/>
        </w:rPr>
        <w:t>ской области от 15.02.2021 № 45/12, руководствуясь Уставом городского округа Фрязино Московской области,</w:t>
      </w:r>
    </w:p>
    <w:p w:rsidR="00F64E3F" w:rsidRDefault="000E19F8">
      <w:pPr>
        <w:pStyle w:val="13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F64E3F" w:rsidRDefault="000E19F8">
      <w:pPr>
        <w:pStyle w:val="13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Совет депутатов городского округа Фрязино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F64E3F" w:rsidRDefault="00F64E3F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64E3F" w:rsidRDefault="000E19F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депутатов городского округа Фрязино от 12.12.2023 № 409</w:t>
      </w:r>
      <w:r>
        <w:rPr>
          <w:rFonts w:ascii="Times New Roman" w:hAnsi="Times New Roman" w:cs="Times New Roman"/>
          <w:sz w:val="28"/>
          <w:szCs w:val="28"/>
        </w:rPr>
        <w:t>/71 «О бюджете городского округа Фрязино на 2024 год и на плановый период 2025 и 2026 годов» следующие изменения:</w:t>
      </w:r>
    </w:p>
    <w:p w:rsidR="00F64E3F" w:rsidRDefault="000E19F8">
      <w:pPr>
        <w:pStyle w:val="a"/>
        <w:numPr>
          <w:ilvl w:val="0"/>
          <w:numId w:val="0"/>
        </w:num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Части 1 и 2  статьи 1 изложить в следующей редакции:</w:t>
      </w:r>
    </w:p>
    <w:p w:rsidR="00F64E3F" w:rsidRDefault="000E19F8">
      <w:pPr>
        <w:pStyle w:val="a"/>
        <w:numPr>
          <w:ilvl w:val="0"/>
          <w:numId w:val="0"/>
        </w:num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бюджета городского округа Фрязино Московской о</w:t>
      </w:r>
      <w:r>
        <w:rPr>
          <w:rFonts w:ascii="Times New Roman" w:hAnsi="Times New Roman"/>
          <w:sz w:val="28"/>
          <w:szCs w:val="28"/>
        </w:rPr>
        <w:t>бласти на 2024 год:</w:t>
      </w:r>
    </w:p>
    <w:p w:rsidR="00F64E3F" w:rsidRDefault="000E19F8">
      <w:pPr>
        <w:pStyle w:val="a6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общий объем доходов бюджета городского  округа Фрязино Московской области в сумме 3 110 354,3 тыс. рублей, в том числе объем межбюджетных трансфертов, получаемых из других бюджетов бюджетной системы Российской Федерации в сумме 1 337</w:t>
      </w:r>
      <w:r>
        <w:rPr>
          <w:rFonts w:ascii="Times New Roman" w:hAnsi="Times New Roman" w:cs="Times New Roman"/>
          <w:sz w:val="28"/>
          <w:szCs w:val="28"/>
        </w:rPr>
        <w:t> 545,1 тыс. рублей;</w:t>
      </w:r>
      <w:proofErr w:type="gramEnd"/>
    </w:p>
    <w:p w:rsidR="00F64E3F" w:rsidRDefault="000E19F8">
      <w:pPr>
        <w:pStyle w:val="a6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общий объем расходов бюджета городского округа Фрязино Московской области в сумме 3 175 508,3 тыс. рублей;</w:t>
      </w:r>
    </w:p>
    <w:p w:rsidR="00F64E3F" w:rsidRDefault="000E19F8">
      <w:pPr>
        <w:pStyle w:val="a6"/>
        <w:tabs>
          <w:tab w:val="left" w:pos="993"/>
        </w:tabs>
        <w:spacing w:after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в) дефицит бюджета городского округа Фрязино Московской области в сумме 65 154,0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64E3F" w:rsidRDefault="000E19F8">
      <w:pPr>
        <w:pStyle w:val="a6"/>
        <w:tabs>
          <w:tab w:val="left" w:pos="993"/>
        </w:tabs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2. Утвердить основные характер</w:t>
      </w:r>
      <w:r>
        <w:rPr>
          <w:rFonts w:ascii="Times New Roman" w:hAnsi="Times New Roman" w:cs="Times New Roman"/>
          <w:sz w:val="28"/>
          <w:szCs w:val="28"/>
        </w:rPr>
        <w:t>истики бюджета городского округа Фрязино Московской области на плановый период 2025 и 2026 годов:</w:t>
      </w:r>
    </w:p>
    <w:p w:rsidR="00F64E3F" w:rsidRDefault="000E19F8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общий объем доходов бюджета городского округа Фрязино Московской области на 2025 год в сумме 3 106 277,1 тыс. рублей, в том числе объем межбюджетных трансф</w:t>
      </w:r>
      <w:r>
        <w:rPr>
          <w:rFonts w:ascii="Times New Roman" w:hAnsi="Times New Roman" w:cs="Times New Roman"/>
          <w:sz w:val="28"/>
          <w:szCs w:val="28"/>
        </w:rPr>
        <w:t>ертов, получаемых из других бюджетов бюджетной системы Российской Федерации в сумме 1 343 540,3 тыс. рублей и на 2026 год в сумме 2 988 382,2 тыс. рублей, в том числе объем межбюджетных трансфертов, получаемых 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других бюджетов бюджетной системы Российско</w:t>
      </w:r>
      <w:r>
        <w:rPr>
          <w:rFonts w:ascii="Times New Roman" w:hAnsi="Times New Roman" w:cs="Times New Roman"/>
          <w:sz w:val="28"/>
          <w:szCs w:val="28"/>
        </w:rPr>
        <w:t>й Федерации в сумме 1 266 861,9 тыс. рублей;</w:t>
      </w:r>
    </w:p>
    <w:p w:rsidR="00F64E3F" w:rsidRDefault="000E19F8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общий объем расходов бюджета городского округа Фрязино Московской области на 2025 год в сумме 3 106 277,1 тыс. рублей, в том числе условно утвержденные расходы в сумме 44 068,4 тыс. рублей и на 2026 год в сум</w:t>
      </w:r>
      <w:r>
        <w:rPr>
          <w:rFonts w:ascii="Times New Roman" w:hAnsi="Times New Roman" w:cs="Times New Roman"/>
          <w:sz w:val="28"/>
          <w:szCs w:val="28"/>
        </w:rPr>
        <w:t>ме  2 988 382,2 тыс. рублей, в том числе условно утвержденные расходы в сумме 86 076,1 тыс. рублей;</w:t>
      </w:r>
      <w:proofErr w:type="gramEnd"/>
    </w:p>
    <w:p w:rsidR="00F64E3F" w:rsidRDefault="000E19F8">
      <w:pPr>
        <w:pStyle w:val="a6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дефицит бюджета городского округа Фрязино Московской области на 2025 год в сумме 0 тыс. рублей, на 2026 год в сумме 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64E3F" w:rsidRDefault="000E19F8">
      <w:pPr>
        <w:pStyle w:val="a6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статье 12 сло</w:t>
      </w:r>
      <w:r>
        <w:rPr>
          <w:rFonts w:ascii="Times New Roman" w:hAnsi="Times New Roman"/>
          <w:sz w:val="28"/>
          <w:szCs w:val="28"/>
        </w:rPr>
        <w:t>ва «на 2024 год 46 867,0 тыс. рублей» заменить словами «на 2024 год 48 583,0 тыс. рублей».</w:t>
      </w:r>
    </w:p>
    <w:p w:rsidR="00F64E3F" w:rsidRDefault="000E19F8">
      <w:pPr>
        <w:pStyle w:val="13"/>
        <w:ind w:firstLine="567"/>
        <w:jc w:val="both"/>
        <w:rPr>
          <w:rFonts w:cs="Arial"/>
          <w:sz w:val="28"/>
          <w:szCs w:val="28"/>
        </w:rPr>
      </w:pPr>
      <w:r w:rsidRPr="000E19F8">
        <w:rPr>
          <w:rFonts w:cs="Arial"/>
          <w:sz w:val="28"/>
          <w:szCs w:val="28"/>
        </w:rPr>
        <w:t>1.3. Статью 15 изложить в следующей редакции:</w:t>
      </w:r>
    </w:p>
    <w:p w:rsidR="00F64E3F" w:rsidRDefault="000E19F8">
      <w:pPr>
        <w:pStyle w:val="a6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E19F8">
        <w:rPr>
          <w:rFonts w:ascii="Times New Roman" w:hAnsi="Times New Roman" w:cs="Times New Roman"/>
          <w:b/>
          <w:sz w:val="28"/>
          <w:szCs w:val="28"/>
        </w:rPr>
        <w:t>Статья 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E3F" w:rsidRDefault="000E19F8">
      <w:pPr>
        <w:pStyle w:val="a6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Установить, что из бюджета городского округа Фрязино Московской области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</w:t>
      </w:r>
      <w:r>
        <w:rPr>
          <w:rFonts w:ascii="Times New Roman" w:hAnsi="Times New Roman" w:cs="Times New Roman"/>
          <w:sz w:val="28"/>
          <w:szCs w:val="28"/>
        </w:rPr>
        <w:t xml:space="preserve">луг в 2024 году и плановом периоде 2025 и 2026 год в целях: </w:t>
      </w:r>
    </w:p>
    <w:p w:rsidR="00F64E3F" w:rsidRDefault="000E19F8">
      <w:pPr>
        <w:pStyle w:val="af0"/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- реализации мероприятий муниципальной программы городского округа Фрязино Московской области «Предпринимательство»;</w:t>
      </w:r>
    </w:p>
    <w:p w:rsidR="00F64E3F" w:rsidRDefault="000E19F8">
      <w:pPr>
        <w:pStyle w:val="af0"/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реализации мероприятий  муниципальной программы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округа Фрязино Мо</w:t>
      </w:r>
      <w:r>
        <w:rPr>
          <w:sz w:val="28"/>
          <w:szCs w:val="28"/>
        </w:rPr>
        <w:t>сковской области  «Формирование современной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фортной городской среды»;</w:t>
      </w:r>
    </w:p>
    <w:p w:rsidR="00F64E3F" w:rsidRDefault="000E19F8">
      <w:pPr>
        <w:pStyle w:val="af0"/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- реализации мероприятий  муниципальной программы городского округа Фрязино Московской области  «Образование»:</w:t>
      </w:r>
    </w:p>
    <w:p w:rsidR="00F64E3F" w:rsidRDefault="000E19F8">
      <w:pPr>
        <w:pStyle w:val="af0"/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- реализации мероприятий муниципальной программы городского округа Фрязи</w:t>
      </w:r>
      <w:r>
        <w:rPr>
          <w:sz w:val="28"/>
          <w:szCs w:val="28"/>
        </w:rPr>
        <w:t>но Московской области  «Развитие инженерной инфрастру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туры,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и отрасли обращения с отходами.</w:t>
      </w:r>
    </w:p>
    <w:p w:rsidR="00F64E3F" w:rsidRDefault="000E19F8">
      <w:pPr>
        <w:pStyle w:val="af0"/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0E19F8">
        <w:rPr>
          <w:sz w:val="28"/>
          <w:szCs w:val="28"/>
        </w:rPr>
        <w:t>2.</w:t>
      </w:r>
      <w:r w:rsidRPr="000E19F8">
        <w:rPr>
          <w:sz w:val="28"/>
          <w:szCs w:val="28"/>
        </w:rPr>
        <w:tab/>
      </w:r>
      <w:proofErr w:type="gramStart"/>
      <w:r w:rsidRPr="000E19F8">
        <w:rPr>
          <w:sz w:val="28"/>
          <w:szCs w:val="28"/>
        </w:rPr>
        <w:t>Предоставление субсидий на цели, предусмотренные абзацами 2, 3, 4, 5 пункта 1 настоящей статьи, осуществляется в пределах бюджетных а</w:t>
      </w:r>
      <w:r w:rsidRPr="000E19F8">
        <w:rPr>
          <w:sz w:val="28"/>
          <w:szCs w:val="28"/>
        </w:rPr>
        <w:t>с</w:t>
      </w:r>
      <w:r w:rsidRPr="000E19F8">
        <w:rPr>
          <w:sz w:val="28"/>
          <w:szCs w:val="28"/>
        </w:rPr>
        <w:t>сигнова</w:t>
      </w:r>
      <w:r w:rsidRPr="000E19F8">
        <w:rPr>
          <w:sz w:val="28"/>
          <w:szCs w:val="28"/>
        </w:rPr>
        <w:t>ний, предусмотренных ведомственной структурой расходов бю</w:t>
      </w:r>
      <w:r w:rsidRPr="000E19F8">
        <w:rPr>
          <w:sz w:val="28"/>
          <w:szCs w:val="28"/>
        </w:rPr>
        <w:t>д</w:t>
      </w:r>
      <w:r w:rsidRPr="000E19F8">
        <w:rPr>
          <w:sz w:val="28"/>
          <w:szCs w:val="28"/>
        </w:rPr>
        <w:t>жета городского округа Фрязино Московской области по соответствующим разделам, подразделам, целевым статьям, группам видов расходов класс</w:t>
      </w:r>
      <w:r w:rsidRPr="000E19F8">
        <w:rPr>
          <w:sz w:val="28"/>
          <w:szCs w:val="28"/>
        </w:rPr>
        <w:t>и</w:t>
      </w:r>
      <w:r w:rsidRPr="000E19F8">
        <w:rPr>
          <w:sz w:val="28"/>
          <w:szCs w:val="28"/>
        </w:rPr>
        <w:t>фикации расходов бюджета городского округа в порядке, устана</w:t>
      </w:r>
      <w:r w:rsidRPr="000E19F8">
        <w:rPr>
          <w:sz w:val="28"/>
          <w:szCs w:val="28"/>
        </w:rPr>
        <w:t xml:space="preserve">вливаемом </w:t>
      </w:r>
      <w:r w:rsidRPr="000E19F8">
        <w:rPr>
          <w:sz w:val="28"/>
          <w:szCs w:val="28"/>
        </w:rPr>
        <w:lastRenderedPageBreak/>
        <w:t>Администрацией городского округа Фрязино.».</w:t>
      </w:r>
      <w:bookmarkStart w:id="1" w:name="_GoBack"/>
      <w:bookmarkEnd w:id="1"/>
      <w:proofErr w:type="gramEnd"/>
    </w:p>
    <w:p w:rsidR="00F64E3F" w:rsidRDefault="000E19F8">
      <w:pPr>
        <w:pStyle w:val="13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1.4. В статье 17 слова «на 2024 год в сумме 30 887,2 тыс. рублей» заменить словами «на 2024 год в сумме 34 081,7 тыс. рублей».</w:t>
      </w:r>
    </w:p>
    <w:p w:rsidR="00F64E3F" w:rsidRDefault="000E19F8">
      <w:pPr>
        <w:pStyle w:val="af0"/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1.5. В пункте 6 статьи 18 слова «на 2024 год в размере 299 000,0 тыс. </w:t>
      </w:r>
      <w:r>
        <w:rPr>
          <w:sz w:val="28"/>
          <w:szCs w:val="28"/>
        </w:rPr>
        <w:t>рублей» заменить словами «на 2024 год в размере 339 000,0 тыс. рублей».</w:t>
      </w:r>
    </w:p>
    <w:p w:rsidR="00F64E3F" w:rsidRDefault="000E19F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Приложение 1 </w:t>
      </w:r>
      <w:r>
        <w:rPr>
          <w:rFonts w:ascii="Times New Roman" w:hAnsi="Times New Roman" w:cs="Times New Roman"/>
          <w:sz w:val="28"/>
          <w:szCs w:val="28"/>
        </w:rPr>
        <w:t>«Поступление доходов в бюджет городского округа Фрязино на 2024 год и на плановый период 2025 и 2026 годов» изложить в новой редакции согласно приложению 1 к настояще</w:t>
      </w:r>
      <w:r>
        <w:rPr>
          <w:rFonts w:ascii="Times New Roman" w:hAnsi="Times New Roman" w:cs="Times New Roman"/>
          <w:sz w:val="28"/>
          <w:szCs w:val="28"/>
        </w:rPr>
        <w:t>му решению.</w:t>
      </w:r>
    </w:p>
    <w:p w:rsidR="00F64E3F" w:rsidRDefault="000E19F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proofErr w:type="gramStart"/>
      <w:r>
        <w:rPr>
          <w:rFonts w:ascii="Times New Roman" w:hAnsi="Times New Roman"/>
          <w:sz w:val="28"/>
          <w:szCs w:val="28"/>
        </w:rPr>
        <w:t>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</w:t>
      </w:r>
      <w:r>
        <w:rPr>
          <w:rFonts w:ascii="Times New Roman" w:hAnsi="Times New Roman"/>
          <w:sz w:val="28"/>
          <w:szCs w:val="28"/>
        </w:rPr>
        <w:t>ппам видов расходов классификации расходов бюджетов на 2024 год и на плановый период 2025 и 2026 годов» изложить в новой редакции согласно приложению 2 к настоящему решению.</w:t>
      </w:r>
      <w:proofErr w:type="gramEnd"/>
    </w:p>
    <w:p w:rsidR="00F64E3F" w:rsidRDefault="000E19F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Приложение 3 «Ведомственная структура расходов бюджета городского округа Фряз</w:t>
      </w:r>
      <w:r>
        <w:rPr>
          <w:rFonts w:ascii="Times New Roman" w:hAnsi="Times New Roman" w:cs="Times New Roman"/>
          <w:sz w:val="28"/>
          <w:szCs w:val="28"/>
        </w:rPr>
        <w:t>ино на 2024 год и на плановый период 2025 и 2026 годов» изложить в новой редакции согласно приложению 3 к настоящему решению.</w:t>
      </w:r>
    </w:p>
    <w:p w:rsidR="00F64E3F" w:rsidRDefault="000E19F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Приложение 4 «Распределение бюджетных ассигнований бюджета городского округа Фрязино по целевым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 xml:space="preserve">ммам городского округа Фрязино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4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F64E3F" w:rsidRDefault="000E19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Приложение 5 «Источники внутреннего финансирования дефицита бюджета городского округа Фрязино на 2024 год и на плановый период 2025 и 2026 годов» изложить в новой редакции согласно приложению 5 к настоящему решению.</w:t>
      </w:r>
    </w:p>
    <w:p w:rsidR="00F64E3F" w:rsidRDefault="000E19F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Приложение 6 «Прогр</w:t>
      </w:r>
      <w:r>
        <w:rPr>
          <w:rFonts w:ascii="Times New Roman" w:hAnsi="Times New Roman" w:cs="Times New Roman"/>
          <w:sz w:val="28"/>
          <w:szCs w:val="28"/>
        </w:rPr>
        <w:t>амма муниципальных гарантий городского округа Фрязино на 2024 год и на плановый период 2025 и 2026 годов» изложить в новой редакции согласно приложению 6 к настоящему решению.</w:t>
      </w:r>
    </w:p>
    <w:p w:rsidR="00F64E3F" w:rsidRDefault="000E19F8">
      <w:pPr>
        <w:pStyle w:val="13"/>
        <w:ind w:firstLine="720"/>
        <w:jc w:val="both"/>
        <w:rPr>
          <w:sz w:val="28"/>
          <w:szCs w:val="28"/>
        </w:rPr>
      </w:pPr>
      <w:r>
        <w:rPr>
          <w:rFonts w:eastAsia="NSimSun"/>
          <w:sz w:val="28"/>
          <w:szCs w:val="28"/>
        </w:rPr>
        <w:t>2. Настоящее Решение вступает в силу после официального опубликования.</w:t>
      </w:r>
    </w:p>
    <w:p w:rsidR="00F64E3F" w:rsidRDefault="000E19F8">
      <w:pPr>
        <w:pStyle w:val="13"/>
        <w:ind w:firstLine="720"/>
        <w:jc w:val="both"/>
        <w:rPr>
          <w:sz w:val="28"/>
          <w:szCs w:val="28"/>
        </w:rPr>
      </w:pPr>
      <w:r>
        <w:rPr>
          <w:rFonts w:eastAsia="NSimSun"/>
          <w:sz w:val="28"/>
          <w:szCs w:val="28"/>
        </w:rPr>
        <w:t>3. Направ</w:t>
      </w:r>
      <w:r>
        <w:rPr>
          <w:rFonts w:eastAsia="NSimSun"/>
          <w:sz w:val="28"/>
          <w:szCs w:val="28"/>
        </w:rPr>
        <w:t>ить настоящее решение Главе городского округа Фрязино для подписания и опубликования.</w:t>
      </w:r>
    </w:p>
    <w:p w:rsidR="00F64E3F" w:rsidRDefault="00F64E3F">
      <w:pPr>
        <w:pStyle w:val="13"/>
        <w:ind w:firstLine="720"/>
        <w:jc w:val="both"/>
        <w:rPr>
          <w:rFonts w:eastAsia="NSimSun"/>
          <w:sz w:val="28"/>
          <w:szCs w:val="28"/>
        </w:rPr>
      </w:pPr>
    </w:p>
    <w:p w:rsidR="00F64E3F" w:rsidRDefault="00F64E3F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F64E3F" w:rsidRDefault="00F64E3F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F64E3F" w:rsidRDefault="000E19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Глава городского округа Фрязино</w:t>
      </w:r>
    </w:p>
    <w:p w:rsidR="00F64E3F" w:rsidRDefault="000E19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Фрязино</w:t>
      </w:r>
      <w:r>
        <w:rPr>
          <w:rFonts w:ascii="Times New Roman" w:hAnsi="Times New Roman"/>
          <w:sz w:val="28"/>
          <w:szCs w:val="28"/>
        </w:rPr>
        <w:tab/>
      </w:r>
    </w:p>
    <w:p w:rsidR="00F64E3F" w:rsidRDefault="000E19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_______________Е.В. Романова                  </w:t>
      </w:r>
      <w:r>
        <w:rPr>
          <w:rFonts w:ascii="Times New Roman" w:hAnsi="Times New Roman"/>
          <w:sz w:val="28"/>
          <w:szCs w:val="28"/>
        </w:rPr>
        <w:tab/>
        <w:t>______________Д.Р. Воробьев</w:t>
      </w:r>
    </w:p>
    <w:p w:rsidR="00F64E3F" w:rsidRDefault="00F64E3F">
      <w:pPr>
        <w:jc w:val="both"/>
        <w:rPr>
          <w:rFonts w:cs="Times New Roman"/>
        </w:rPr>
      </w:pPr>
    </w:p>
    <w:p w:rsidR="00F64E3F" w:rsidRDefault="00F64E3F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F64E3F" w:rsidRDefault="00F64E3F">
      <w:pPr>
        <w:jc w:val="both"/>
        <w:rPr>
          <w:rFonts w:ascii="Times New Roman" w:hAnsi="Times New Roman"/>
        </w:rPr>
      </w:pPr>
    </w:p>
    <w:sectPr w:rsidR="00F64E3F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u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31D5"/>
    <w:multiLevelType w:val="multilevel"/>
    <w:tmpl w:val="FBCC5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F3605FE"/>
    <w:multiLevelType w:val="multilevel"/>
    <w:tmpl w:val="FEB29B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033CE7"/>
    <w:multiLevelType w:val="multilevel"/>
    <w:tmpl w:val="5C083BE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3F"/>
    <w:rsid w:val="000E19F8"/>
    <w:rsid w:val="00F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Гиперссылка1"/>
    <w:qFormat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1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aption1">
    <w:name w:val="caption1"/>
    <w:basedOn w:val="a0"/>
    <w:qFormat/>
    <w:pPr>
      <w:suppressLineNumbers/>
      <w:spacing w:before="120" w:after="120"/>
    </w:pPr>
    <w:rPr>
      <w:i/>
      <w:iCs/>
    </w:rPr>
  </w:style>
  <w:style w:type="paragraph" w:customStyle="1" w:styleId="12">
    <w:name w:val="Название1"/>
    <w:basedOn w:val="11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3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3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3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1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Гиперссылка1"/>
    <w:qFormat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1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aption1">
    <w:name w:val="caption1"/>
    <w:basedOn w:val="a0"/>
    <w:qFormat/>
    <w:pPr>
      <w:suppressLineNumbers/>
      <w:spacing w:before="120" w:after="120"/>
    </w:pPr>
    <w:rPr>
      <w:i/>
      <w:iCs/>
    </w:rPr>
  </w:style>
  <w:style w:type="paragraph" w:customStyle="1" w:styleId="12">
    <w:name w:val="Название1"/>
    <w:basedOn w:val="11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3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3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3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1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2</cp:revision>
  <cp:lastPrinted>2024-05-27T09:55:00Z</cp:lastPrinted>
  <dcterms:created xsi:type="dcterms:W3CDTF">2024-09-09T13:08:00Z</dcterms:created>
  <dcterms:modified xsi:type="dcterms:W3CDTF">2024-09-09T13:08:00Z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